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866"/>
      </w:tblGrid>
      <w:tr>
        <w:trPr>
          <w:cantSplit/>
        </w:trPr>
        <w:tc>
          <w:tcPr>
            <w:tcW w:type="dxa" w:w="9866"/>
            <w:shd w:fill="17365D"/>
            <w:tcBorders>
              <w:bottom w:val="single" w:sz="20" w:color="2F75B5"/>
            </w:tcBorders>
          </w:tcPr>
          <w:p>
            <w:pPr>
              <w:keepLines w:val="0"/>
              <w:spacing w:before="80" w:after="80" w:line="307" w:lineRule="auto"/>
              <w:jc w:val="center"/>
            </w:pPr>
            <w:r>
              <w:rPr>
                <w:rFonts w:ascii="Aptos" w:hAnsi="Aptos" w:eastAsia="Yu Gothic"/>
                <w:b/>
                <w:color w:val="FFFFFF"/>
                <w:sz w:val="46"/>
              </w:rPr>
              <w:t>Amic Newsletter</w:t>
            </w:r>
          </w:p>
        </w:tc>
      </w:tr>
    </w:tbl>
    <w:p>
      <w:pPr>
        <w:keepLines w:val="0"/>
        <w:spacing w:before="60" w:after="200" w:line="307" w:lineRule="auto"/>
        <w:jc w:val="center"/>
      </w:pPr>
      <w:r>
        <w:rPr>
          <w:rFonts w:ascii="Aptos" w:hAnsi="Aptos" w:eastAsia="Yu Gothic"/>
          <w:b/>
          <w:color w:val="2F75B5"/>
          <w:sz w:val="24"/>
        </w:rPr>
        <w:t>2026年9月号</w:t>
      </w:r>
    </w:p>
    <w:p>
      <w:pPr>
        <w:keepLines w:val="0"/>
        <w:spacing w:before="0" w:after="240" w:line="324" w:lineRule="auto"/>
        <w:jc w:val="center"/>
      </w:pPr>
      <w:r>
        <w:rPr>
          <w:rFonts w:ascii="Aptos" w:hAnsi="Aptos" w:eastAsia="Yu Gothic"/>
          <w:b w:val="0"/>
          <w:color w:val="222222"/>
          <w:sz w:val="22"/>
        </w:rPr>
        <w:t>9月に入りましたが、まだまだ暑い日が続いていますね。</w:t>
        <w:br/>
      </w:r>
      <w:r>
        <w:rPr>
          <w:rFonts w:ascii="Aptos" w:hAnsi="Aptos" w:eastAsia="Yu Gothic"/>
          <w:b w:val="0"/>
          <w:color w:val="222222"/>
          <w:sz w:val="22"/>
        </w:rPr>
        <w:t>体調に気をつけながら、今月も一緒に楽しく英語を学んでいきましょう♪</w:t>
      </w:r>
    </w:p>
    <w:tbl>
      <w:tblPr>
        <w:tblW w:type="auto" w:w="0"/>
        <w:jc w:val="left"/>
        <w:tblLayout w:type="fixed"/>
        <w:tblLook w:firstColumn="1" w:firstRow="1" w:lastColumn="0" w:lastRow="0" w:noHBand="0" w:noVBand="1" w:val="04A0"/>
      </w:tblPr>
      <w:tblGrid>
        <w:gridCol w:w="737"/>
        <w:gridCol w:w="8901"/>
      </w:tblGrid>
      <w:tr>
        <w:trPr>
          <w:cantSplit/>
        </w:trPr>
        <w:tc>
          <w:tcPr>
            <w:tcW w:type="dxa" w:w="737"/>
            <w:shd w:fill="2F75B5"/>
            <w:vAlign w:val="center"/>
            <w:tcBorders>
              <w:bottom w:val="single" w:sz="12" w:color="2F75B5"/>
            </w:tcBorders>
          </w:tcPr>
          <w:p>
            <w:pPr>
              <w:keepLines w:val="0"/>
              <w:spacing w:before="0" w:after="0" w:line="307" w:lineRule="auto"/>
              <w:jc w:val="center"/>
            </w:pPr>
            <w:r>
              <w:rPr>
                <w:rFonts w:ascii="Aptos" w:hAnsi="Aptos" w:eastAsia="Yu Gothic"/>
                <w:b/>
                <w:color w:val="FFFFFF"/>
                <w:sz w:val="28"/>
              </w:rPr>
              <w:t>1</w:t>
            </w:r>
          </w:p>
        </w:tc>
        <w:tc>
          <w:tcPr>
            <w:tcW w:type="dxa" w:w="8901"/>
            <w:shd w:fill="EAF3F8"/>
            <w:vAlign w:val="center"/>
            <w:tcBorders>
              <w:bottom w:val="single" w:sz="12" w:color="2F75B5"/>
            </w:tcBorders>
          </w:tcPr>
          <w:p>
            <w:pPr>
              <w:keepLines w:val="0"/>
              <w:spacing w:before="0" w:after="0" w:line="307" w:lineRule="auto"/>
            </w:pPr>
            <w:r>
              <w:rPr>
                <w:rFonts w:ascii="Aptos" w:hAnsi="Aptos" w:eastAsia="Yu Gothic"/>
                <w:b/>
                <w:color w:val="17365D"/>
                <w:sz w:val="26"/>
              </w:rPr>
              <w:t>9月休校日のお知らせ</w:t>
            </w:r>
          </w:p>
        </w:tc>
      </w:tr>
    </w:tbl>
    <w:p>
      <w:pPr>
        <w:spacing w:after="0"/>
      </w:pPr>
    </w:p>
    <w:tbl>
      <w:tblPr>
        <w:tblW w:type="auto" w:w="0"/>
        <w:jc w:val="center"/>
        <w:tblLook w:firstColumn="1" w:firstRow="1" w:lastColumn="0" w:lastRow="0" w:noHBand="0" w:noVBand="1" w:val="04A0"/>
      </w:tblPr>
      <w:tblGrid>
        <w:gridCol w:w="9866"/>
      </w:tblGrid>
      <w:tr>
        <w:trPr>
          <w:cantSplit/>
        </w:trPr>
        <w:tc>
          <w:tcPr>
            <w:tcW w:type="dxa" w:w="9866"/>
            <w:shd w:fill="FFF2CC"/>
            <w:tcBorders>
              <w:top w:val="single" w:sz="8" w:color="E6B800"/>
              <w:left w:val="single" w:sz="8" w:color="E6B800"/>
              <w:bottom w:val="single" w:sz="8" w:color="E6B800"/>
              <w:right w:val="single" w:sz="8" w:color="E6B800"/>
            </w:tcBorders>
          </w:tcPr>
          <w:p>
            <w:pPr>
              <w:keepLines w:val="0"/>
              <w:spacing w:before="80" w:after="80" w:line="307" w:lineRule="auto"/>
              <w:jc w:val="center"/>
            </w:pPr>
            <w:r>
              <w:rPr>
                <w:rFonts w:ascii="Aptos" w:hAnsi="Aptos" w:eastAsia="Yu Gothic"/>
                <w:b/>
                <w:color w:val="C00000"/>
                <w:sz w:val="28"/>
              </w:rPr>
              <w:t>9月21日（月）～24日（木）</w:t>
            </w:r>
          </w:p>
        </w:tc>
      </w:tr>
    </w:tbl>
    <w:p>
      <w:pPr>
        <w:keepLines w:val="0"/>
        <w:spacing w:before="0" w:after="80" w:line="307" w:lineRule="auto"/>
      </w:pPr>
      <w:r>
        <w:rPr>
          <w:rFonts w:ascii="Aptos" w:hAnsi="Aptos" w:eastAsia="Yu Gothic"/>
          <w:b w:val="0"/>
          <w:color w:val="222222"/>
          <w:sz w:val="21"/>
        </w:rPr>
        <w:t>上記期間は、英会話・英語塾ともに通常レッスンはお休みです。</w:t>
      </w:r>
    </w:p>
    <w:p>
      <w:pPr>
        <w:keepLines w:val="0"/>
        <w:spacing w:before="0" w:after="220" w:line="307" w:lineRule="auto"/>
      </w:pPr>
      <w:r>
        <w:rPr>
          <w:rFonts w:ascii="Aptos" w:hAnsi="Aptos" w:eastAsia="Yu Gothic"/>
          <w:b w:val="0"/>
          <w:color w:val="222222"/>
          <w:sz w:val="21"/>
        </w:rPr>
        <w:t>一部のクラスでは振替授業等を行う場合があります。ご不明な場合は、LINE公式アカウントより個別にお問い合わせください。</w:t>
      </w:r>
    </w:p>
    <w:tbl>
      <w:tblPr>
        <w:tblW w:type="auto" w:w="0"/>
        <w:jc w:val="left"/>
        <w:tblLayout w:type="fixed"/>
        <w:tblLook w:firstColumn="1" w:firstRow="1" w:lastColumn="0" w:lastRow="0" w:noHBand="0" w:noVBand="1" w:val="04A0"/>
      </w:tblPr>
      <w:tblGrid>
        <w:gridCol w:w="737"/>
        <w:gridCol w:w="8901"/>
      </w:tblGrid>
      <w:tr>
        <w:trPr>
          <w:cantSplit/>
        </w:trPr>
        <w:tc>
          <w:tcPr>
            <w:tcW w:type="dxa" w:w="737"/>
            <w:shd w:fill="2F75B5"/>
            <w:vAlign w:val="center"/>
            <w:tcBorders>
              <w:bottom w:val="single" w:sz="12" w:color="2F75B5"/>
            </w:tcBorders>
          </w:tcPr>
          <w:p>
            <w:pPr>
              <w:keepLines w:val="0"/>
              <w:spacing w:before="0" w:after="0" w:line="307" w:lineRule="auto"/>
              <w:jc w:val="center"/>
            </w:pPr>
            <w:r>
              <w:rPr>
                <w:rFonts w:ascii="Aptos" w:hAnsi="Aptos" w:eastAsia="Yu Gothic"/>
                <w:b/>
                <w:color w:val="FFFFFF"/>
                <w:sz w:val="28"/>
              </w:rPr>
              <w:t>2</w:t>
            </w:r>
          </w:p>
        </w:tc>
        <w:tc>
          <w:tcPr>
            <w:tcW w:type="dxa" w:w="8901"/>
            <w:shd w:fill="EAF3F8"/>
            <w:vAlign w:val="center"/>
            <w:tcBorders>
              <w:bottom w:val="single" w:sz="12" w:color="2F75B5"/>
            </w:tcBorders>
          </w:tcPr>
          <w:p>
            <w:pPr>
              <w:keepLines w:val="0"/>
              <w:spacing w:before="0" w:after="0" w:line="307" w:lineRule="auto"/>
            </w:pPr>
            <w:r>
              <w:rPr>
                <w:rFonts w:ascii="Aptos" w:hAnsi="Aptos" w:eastAsia="Yu Gothic"/>
                <w:b/>
                <w:color w:val="17365D"/>
                <w:sz w:val="26"/>
              </w:rPr>
              <w:t>11月以降のアミックについて</w:t>
            </w:r>
          </w:p>
        </w:tc>
      </w:tr>
    </w:tbl>
    <w:p>
      <w:pPr>
        <w:spacing w:after="0"/>
      </w:pPr>
    </w:p>
    <w:p>
      <w:pPr>
        <w:keepLines w:val="0"/>
        <w:spacing w:before="0" w:after="100" w:line="307" w:lineRule="auto"/>
      </w:pPr>
      <w:r>
        <w:rPr>
          <w:rFonts w:ascii="Aptos" w:hAnsi="Aptos" w:eastAsia="Yu Gothic"/>
          <w:b w:val="0"/>
          <w:color w:val="222222"/>
          <w:sz w:val="21"/>
        </w:rPr>
        <w:t>先月お知らせいたしましたとおり、アミック英会話スクール部門は、10月末をもちまして重信校を閉校し、11月から朝生田校・道後校の運営を新しい会社へ引き継ぐこととなりました。</w:t>
      </w:r>
    </w:p>
    <w:p>
      <w:pPr>
        <w:keepLines w:val="0"/>
        <w:spacing w:before="0" w:after="100" w:line="307" w:lineRule="auto"/>
      </w:pPr>
      <w:r>
        <w:rPr>
          <w:rFonts w:ascii="Aptos" w:hAnsi="Aptos" w:eastAsia="Yu Gothic"/>
          <w:b w:val="0"/>
          <w:color w:val="222222"/>
          <w:sz w:val="21"/>
        </w:rPr>
        <w:t>運営会社が変わることで、レッスン内容や料金、先生などがすぐに大きく変わるのではないかと、ご心配の方もいらっしゃるかもしれません。</w:t>
      </w:r>
    </w:p>
    <w:p>
      <w:pPr>
        <w:keepLines w:val="0"/>
        <w:spacing w:before="0" w:after="100" w:line="307" w:lineRule="auto"/>
      </w:pPr>
      <w:r>
        <w:rPr>
          <w:rFonts w:ascii="Aptos" w:hAnsi="Aptos" w:eastAsia="Yu Gothic"/>
          <w:b w:val="0"/>
          <w:color w:val="222222"/>
          <w:sz w:val="21"/>
        </w:rPr>
        <w:t>生徒の皆様のご負担や混乱をできるだけ避けるため、</w:t>
      </w:r>
      <w:r>
        <w:rPr>
          <w:rFonts w:ascii="Aptos" w:hAnsi="Aptos" w:eastAsia="Yu Gothic"/>
          <w:b/>
          <w:color w:val="17365D"/>
          <w:sz w:val="21"/>
        </w:rPr>
        <w:t>来年3月までは</w:t>
      </w:r>
      <w:r>
        <w:rPr>
          <w:rFonts w:ascii="Aptos" w:hAnsi="Aptos" w:eastAsia="Yu Gothic"/>
          <w:b w:val="0"/>
          <w:color w:val="222222"/>
          <w:sz w:val="21"/>
        </w:rPr>
        <w:t>、現在のアミックのレッスンシステム、料金、基本的な運営体制などを維持しながら運営していただく予定です。朝生田校・道後校では、</w:t>
      </w:r>
      <w:r>
        <w:rPr>
          <w:rFonts w:ascii="Aptos" w:hAnsi="Aptos" w:eastAsia="Yu Gothic"/>
          <w:b/>
          <w:color w:val="17365D"/>
          <w:sz w:val="21"/>
        </w:rPr>
        <w:t>11月以降も引き続きレッスンを行います。</w:t>
      </w:r>
    </w:p>
    <w:p>
      <w:pPr>
        <w:keepLines w:val="0"/>
        <w:spacing w:before="0" w:after="100" w:line="307" w:lineRule="auto"/>
      </w:pPr>
      <w:r>
        <w:rPr>
          <w:rFonts w:ascii="Aptos" w:hAnsi="Aptos" w:eastAsia="Yu Gothic"/>
          <w:b w:val="0"/>
          <w:color w:val="222222"/>
          <w:sz w:val="21"/>
        </w:rPr>
        <w:t>そのため、11月になったからといって、レッスンの仕組みや料金などが急に大きく変わることはありません。まずは、これまでと同じように安心してレッスンを続けていただければと思います。</w:t>
      </w:r>
    </w:p>
    <w:p>
      <w:pPr>
        <w:keepLines w:val="0"/>
        <w:spacing w:before="0" w:after="100" w:line="307" w:lineRule="auto"/>
      </w:pPr>
      <w:r>
        <w:rPr>
          <w:rFonts w:ascii="Aptos" w:hAnsi="Aptos" w:eastAsia="Yu Gothic"/>
          <w:b w:val="0"/>
          <w:color w:val="222222"/>
          <w:sz w:val="21"/>
        </w:rPr>
        <w:t>4月以降につきましては、新しい運営会社が、より良いスクールづくりを目指して新しい体制を検討していくことになります。詳細は、3月を迎える前に、新しい運営会社から皆様へ改めてご説明・ご案内する予定です。</w:t>
      </w:r>
    </w:p>
    <w:p>
      <w:pPr>
        <w:keepLines w:val="0"/>
        <w:spacing w:before="0" w:after="100" w:line="307" w:lineRule="auto"/>
      </w:pPr>
      <w:r>
        <w:rPr>
          <w:rFonts w:ascii="Aptos" w:hAnsi="Aptos" w:eastAsia="Yu Gothic"/>
          <w:b w:val="0"/>
          <w:color w:val="222222"/>
          <w:sz w:val="21"/>
        </w:rPr>
        <w:t>その内容をご確認いただいたうえで、4月以降のご継続について改めてご検討いただければと思います。</w:t>
      </w:r>
    </w:p>
    <w:p>
      <w:pPr>
        <w:keepLines w:val="0"/>
        <w:spacing w:before="0" w:after="100" w:line="307" w:lineRule="auto"/>
      </w:pPr>
      <w:r>
        <w:rPr>
          <w:rFonts w:ascii="Aptos" w:hAnsi="Aptos" w:eastAsia="Yu Gothic"/>
          <w:b w:val="0"/>
          <w:color w:val="222222"/>
          <w:sz w:val="21"/>
        </w:rPr>
        <w:t>1998年の開校以来、アミックは多くの生徒の皆様、ご家族の皆様に支えていただきながら歩んでまいりました。運営会社は変わりますが、これまでアミックが大切にしてきたものをできるだけ引き継ぎ、生徒の皆様が安心して学び続けられる形で、次のステージへつなげていきたいと考えております。</w:t>
      </w:r>
    </w:p>
    <w:p>
      <w:pPr>
        <w:keepLines w:val="0"/>
        <w:spacing w:before="0" w:after="100" w:line="307" w:lineRule="auto"/>
      </w:pPr>
      <w:r>
        <w:rPr>
          <w:rFonts w:ascii="Aptos" w:hAnsi="Aptos" w:eastAsia="Yu Gothic"/>
          <w:b w:val="0"/>
          <w:color w:val="222222"/>
          <w:sz w:val="21"/>
        </w:rPr>
        <w:t>10月末まで、スタッフ一同、これまでと変わらず一回一回のレッスンを大切にしてまいります。また、11月以降も皆様が安心して新しいスタートを迎えられるよう、新しい運営会社と協力しながら丁寧に引き継ぎを進めてまいります。</w:t>
      </w:r>
    </w:p>
    <w:p>
      <w:pPr>
        <w:keepLines w:val="0"/>
        <w:spacing w:before="20" w:after="200" w:line="307" w:lineRule="auto"/>
        <w:jc w:val="right"/>
      </w:pPr>
      <w:r>
        <w:rPr>
          <w:rFonts w:ascii="Aptos" w:hAnsi="Aptos" w:eastAsia="Yu Gothic"/>
          <w:b/>
          <w:color w:val="17365D"/>
          <w:sz w:val="21"/>
        </w:rPr>
        <w:t>今後ともどうぞよろしくお願いいたします。</w:t>
      </w:r>
    </w:p>
    <w:tbl>
      <w:tblPr>
        <w:tblW w:type="auto" w:w="0"/>
        <w:jc w:val="left"/>
        <w:tblLayout w:type="fixed"/>
        <w:tblLook w:firstColumn="1" w:firstRow="1" w:lastColumn="0" w:lastRow="0" w:noHBand="0" w:noVBand="1" w:val="04A0"/>
      </w:tblPr>
      <w:tblGrid>
        <w:gridCol w:w="737"/>
        <w:gridCol w:w="8901"/>
      </w:tblGrid>
      <w:tr>
        <w:trPr>
          <w:cantSplit/>
        </w:trPr>
        <w:tc>
          <w:tcPr>
            <w:tcW w:type="dxa" w:w="737"/>
            <w:shd w:fill="2F75B5"/>
            <w:vAlign w:val="center"/>
            <w:tcBorders>
              <w:bottom w:val="single" w:sz="12" w:color="2F75B5"/>
            </w:tcBorders>
          </w:tcPr>
          <w:p>
            <w:pPr>
              <w:keepLines w:val="0"/>
              <w:spacing w:before="0" w:after="0" w:line="307" w:lineRule="auto"/>
              <w:jc w:val="center"/>
            </w:pPr>
            <w:r>
              <w:rPr>
                <w:rFonts w:ascii="Aptos" w:hAnsi="Aptos" w:eastAsia="Yu Gothic"/>
                <w:b/>
                <w:color w:val="FFFFFF"/>
                <w:sz w:val="28"/>
              </w:rPr>
              <w:t>3</w:t>
            </w:r>
          </w:p>
        </w:tc>
        <w:tc>
          <w:tcPr>
            <w:tcW w:type="dxa" w:w="8901"/>
            <w:shd w:fill="EAF3F8"/>
            <w:vAlign w:val="center"/>
            <w:tcBorders>
              <w:bottom w:val="single" w:sz="12" w:color="2F75B5"/>
            </w:tcBorders>
          </w:tcPr>
          <w:p>
            <w:pPr>
              <w:keepLines w:val="0"/>
              <w:spacing w:before="0" w:after="0" w:line="307" w:lineRule="auto"/>
            </w:pPr>
            <w:r>
              <w:rPr>
                <w:rFonts w:ascii="Aptos" w:hAnsi="Aptos" w:eastAsia="Yu Gothic"/>
                <w:b/>
                <w:color w:val="17365D"/>
                <w:sz w:val="26"/>
              </w:rPr>
              <w:t>Satomi’s English Tips</w:t>
            </w:r>
          </w:p>
        </w:tc>
      </w:tr>
    </w:tbl>
    <w:p>
      <w:pPr>
        <w:spacing w:after="0"/>
      </w:pPr>
    </w:p>
    <w:p>
      <w:pPr>
        <w:keepLines w:val="0"/>
        <w:spacing w:before="20" w:after="140" w:line="307" w:lineRule="auto"/>
        <w:jc w:val="center"/>
      </w:pPr>
      <w:r>
        <w:rPr>
          <w:rFonts w:ascii="Aptos" w:hAnsi="Aptos" w:eastAsia="Yu Gothic"/>
          <w:b/>
          <w:color w:val="2F75B5"/>
          <w:sz w:val="26"/>
        </w:rPr>
        <w:t>「間違えない英語」より「伝わる英語」を！</w:t>
      </w:r>
    </w:p>
    <w:p>
      <w:pPr>
        <w:keepLines w:val="0"/>
        <w:spacing w:before="0" w:after="80" w:line="307" w:lineRule="auto"/>
      </w:pPr>
      <w:r>
        <w:rPr>
          <w:rFonts w:ascii="Aptos" w:hAnsi="Aptos" w:eastAsia="Yu Gothic"/>
          <w:b w:val="0"/>
          <w:color w:val="222222"/>
          <w:sz w:val="20"/>
        </w:rPr>
        <w:t>英語を話すとき、「文法を間違えたらどうしよう」「正しい単語が出てこない」と考えて、言葉が止まってしまうことはありませんか？</w:t>
      </w:r>
    </w:p>
    <w:p>
      <w:pPr>
        <w:keepLines w:val="0"/>
        <w:spacing w:before="0" w:after="80" w:line="307" w:lineRule="auto"/>
      </w:pPr>
      <w:r>
        <w:rPr>
          <w:rFonts w:ascii="Aptos" w:hAnsi="Aptos" w:eastAsia="Yu Gothic"/>
          <w:b w:val="0"/>
          <w:color w:val="222222"/>
          <w:sz w:val="20"/>
        </w:rPr>
        <w:t>でも、英会話で一番大切なのは、完璧な英語を話すことではなく、</w:t>
      </w:r>
      <w:r>
        <w:rPr>
          <w:rFonts w:ascii="Aptos" w:hAnsi="Aptos" w:eastAsia="Yu Gothic"/>
          <w:b/>
          <w:color w:val="17365D"/>
          <w:sz w:val="20"/>
        </w:rPr>
        <w:t>相手に伝えようとすること</w:t>
      </w:r>
      <w:r>
        <w:rPr>
          <w:rFonts w:ascii="Aptos" w:hAnsi="Aptos" w:eastAsia="Yu Gothic"/>
          <w:b w:val="0"/>
          <w:color w:val="222222"/>
          <w:sz w:val="20"/>
        </w:rPr>
        <w:t>です。</w:t>
      </w:r>
    </w:p>
    <w:p>
      <w:pPr>
        <w:keepLines w:val="0"/>
        <w:spacing w:before="0" w:after="80" w:line="307" w:lineRule="auto"/>
      </w:pPr>
      <w:r>
        <w:rPr>
          <w:rFonts w:ascii="Aptos" w:hAnsi="Aptos" w:eastAsia="Yu Gothic"/>
          <w:b w:val="0"/>
          <w:color w:val="222222"/>
          <w:sz w:val="20"/>
        </w:rPr>
        <w:t>例えば、"I went to Kyoto yesterday." と言いたいのに went が出てこなければ、"Yesterday, I go to Kyoto." でも、まずは口に出してみましょう。文法は間違っていても、言いたいことは十分伝わります。</w:t>
      </w:r>
    </w:p>
    <w:p>
      <w:pPr>
        <w:keepLines w:val="0"/>
        <w:spacing w:before="0" w:after="80" w:line="307" w:lineRule="auto"/>
      </w:pPr>
      <w:r>
        <w:rPr>
          <w:rFonts w:ascii="Aptos" w:hAnsi="Aptos" w:eastAsia="Yu Gothic"/>
          <w:b w:val="0"/>
          <w:color w:val="222222"/>
          <w:sz w:val="20"/>
        </w:rPr>
        <w:t>間違いを恐れずに話す → 相手に伝わる → もっと話したくなる。この繰り返しが、英語を話せるようになる近道です。</w:t>
      </w:r>
    </w:p>
    <w:tbl>
      <w:tblPr>
        <w:tblW w:type="auto" w:w="0"/>
        <w:jc w:val="center"/>
        <w:tblLook w:firstColumn="1" w:firstRow="1" w:lastColumn="0" w:lastRow="0" w:noHBand="0" w:noVBand="1" w:val="04A0"/>
      </w:tblPr>
      <w:tblGrid>
        <w:gridCol w:w="9866"/>
      </w:tblGrid>
      <w:tr>
        <w:trPr>
          <w:cantSplit/>
        </w:trPr>
        <w:tc>
          <w:tcPr>
            <w:tcW w:type="dxa" w:w="9866"/>
            <w:shd w:fill="EAF3F8"/>
            <w:tcBorders>
              <w:left w:val="single" w:sz="18" w:color="2F75B5"/>
            </w:tcBorders>
          </w:tcPr>
          <w:p>
            <w:pPr>
              <w:keepLines w:val="0"/>
              <w:spacing w:before="60" w:after="60" w:line="307" w:lineRule="auto"/>
              <w:jc w:val="center"/>
            </w:pPr>
            <w:r>
              <w:rPr>
                <w:rFonts w:ascii="Aptos" w:hAnsi="Aptos" w:eastAsia="Yu Gothic"/>
                <w:b/>
                <w:color w:val="17365D"/>
                <w:sz w:val="25"/>
              </w:rPr>
              <w:t>Don’t be afraid of mistakes. Just speak!</w:t>
            </w:r>
          </w:p>
          <w:p>
            <w:pPr>
              <w:keepLines w:val="0"/>
              <w:spacing w:before="0" w:after="40" w:line="307" w:lineRule="auto"/>
              <w:jc w:val="center"/>
            </w:pPr>
            <w:r>
              <w:rPr>
                <w:rFonts w:ascii="Aptos" w:hAnsi="Aptos" w:eastAsia="Yu Gothic"/>
                <w:b/>
                <w:color w:val="2F75B5"/>
                <w:sz w:val="21"/>
              </w:rPr>
              <w:t>間違いは、英語が上達している証拠です。</w:t>
            </w:r>
          </w:p>
        </w:tc>
      </w:tr>
    </w:tbl>
    <w:sectPr w:rsidR="00FC693F" w:rsidRPr="0006063C" w:rsidSect="00034616">
      <w:footerReference w:type="default" r:id="rId9"/>
      <w:pgSz w:w="11906" w:h="16838"/>
      <w:pgMar w:top="850" w:right="1020" w:bottom="79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keepLines w:val="0"/>
      <w:spacing w:before="0" w:after="0" w:line="307" w:lineRule="auto"/>
      <w:jc w:val="center"/>
    </w:pPr>
    <w:r>
      <w:rPr>
        <w:rFonts w:ascii="Aptos" w:hAnsi="Aptos" w:eastAsia="Yu Gothic"/>
        <w:b w:val="0"/>
        <w:color w:val="666666"/>
        <w:sz w:val="17"/>
      </w:rPr>
      <w:t>株式会社アミックインターナショナル　｜　https://www.enjoy-amic.com/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p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